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36" w:rsidRPr="00163A36" w:rsidRDefault="00163A36" w:rsidP="00163A36">
      <w:pPr>
        <w:pStyle w:val="a4"/>
        <w:spacing w:line="360" w:lineRule="auto"/>
        <w:ind w:firstLine="709"/>
        <w:jc w:val="center"/>
        <w:rPr>
          <w:sz w:val="28"/>
        </w:rPr>
      </w:pPr>
      <w:r w:rsidRPr="00163A36">
        <w:rPr>
          <w:b/>
          <w:sz w:val="28"/>
        </w:rPr>
        <w:t>Анализ интеллектуального развития учащихся</w:t>
      </w:r>
    </w:p>
    <w:p w:rsidR="00E35EB7" w:rsidRDefault="00E35EB7" w:rsidP="00E35EB7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Особое внимание уделяется интеллектуальному развитию детей, формированию у них всех сторон мышления. Своевременная диагностика умственных способностей учащихся позволяет своевременно скорректировать работу</w:t>
      </w:r>
      <w:r w:rsidR="00163A36">
        <w:rPr>
          <w:sz w:val="28"/>
        </w:rPr>
        <w:t xml:space="preserve"> и предотвратить проблемы в обучении.</w:t>
      </w:r>
    </w:p>
    <w:p w:rsidR="00E35EB7" w:rsidRPr="00163A36" w:rsidRDefault="00163A36" w:rsidP="00163A36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3A36">
        <w:rPr>
          <w:i/>
          <w:sz w:val="28"/>
          <w:u w:val="single"/>
        </w:rPr>
        <w:t>Тест Тулуза Пьерона</w:t>
      </w:r>
      <w:r>
        <w:rPr>
          <w:i/>
          <w:sz w:val="28"/>
          <w:u w:val="single"/>
        </w:rPr>
        <w:t xml:space="preserve"> </w:t>
      </w:r>
      <w:r>
        <w:rPr>
          <w:sz w:val="28"/>
        </w:rPr>
        <w:t>(1-2 классы)</w:t>
      </w:r>
      <w:r w:rsidRPr="00163A3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Pr="00163A36">
        <w:rPr>
          <w:color w:val="000000"/>
          <w:sz w:val="28"/>
          <w:szCs w:val="28"/>
          <w:shd w:val="clear" w:color="auto" w:fill="FFFFFF"/>
        </w:rPr>
        <w:t>диагностика внимания, умственной</w:t>
      </w:r>
      <w:r w:rsidRPr="00163A36">
        <w:rPr>
          <w:color w:val="000000"/>
          <w:sz w:val="28"/>
          <w:szCs w:val="28"/>
        </w:rPr>
        <w:br/>
      </w:r>
      <w:r w:rsidRPr="00163A36">
        <w:rPr>
          <w:color w:val="000000"/>
          <w:sz w:val="28"/>
          <w:szCs w:val="28"/>
          <w:shd w:val="clear" w:color="auto" w:fill="FFFFFF"/>
        </w:rPr>
        <w:t>работоспособности, особенностей нейродинамики</w:t>
      </w:r>
    </w:p>
    <w:p w:rsidR="00E35EB7" w:rsidRPr="00E35EB7" w:rsidRDefault="00E35EB7" w:rsidP="00163A36">
      <w:pPr>
        <w:shd w:val="clear" w:color="auto" w:fill="FFFFFF"/>
        <w:spacing w:after="30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</w:pPr>
      <w:r w:rsidRPr="00E35EB7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  <w:t>Групповой интеллектуальный тест умственного развития (ГИТ)</w:t>
      </w:r>
      <w:r w:rsidR="00163A36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  <w:t xml:space="preserve"> - </w:t>
      </w:r>
      <w:r w:rsidR="00163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Pr="00E35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умственного развития. ГИТ - многоцелевой критериально</w:t>
      </w:r>
      <w:r w:rsidRPr="00163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63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ориентированный тест, позволяющий решить такие задачи как:</w:t>
      </w:r>
    </w:p>
    <w:p w:rsidR="00E35EB7" w:rsidRPr="00163A36" w:rsidRDefault="00E35EB7" w:rsidP="00163A36">
      <w:pPr>
        <w:shd w:val="clear" w:color="auto" w:fill="FFFFFF"/>
        <w:spacing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5EB7">
        <w:rPr>
          <w:rFonts w:ascii="Times New Roman" w:eastAsia="Times New Roman" w:hAnsi="Times New Roman" w:cs="Times New Roman"/>
          <w:sz w:val="28"/>
          <w:szCs w:val="28"/>
        </w:rPr>
        <w:t>1) контроль над влиянием разных методов обучения на умственное развитие учащихся, индивидуализация методов обучения;</w:t>
      </w:r>
      <w:r w:rsidRPr="00163A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EB7" w:rsidRPr="00163A36" w:rsidRDefault="00E35EB7" w:rsidP="00163A36">
      <w:pPr>
        <w:shd w:val="clear" w:color="auto" w:fill="FFFFFF"/>
        <w:spacing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5EB7">
        <w:rPr>
          <w:rFonts w:ascii="Times New Roman" w:eastAsia="Times New Roman" w:hAnsi="Times New Roman" w:cs="Times New Roman"/>
          <w:sz w:val="28"/>
          <w:szCs w:val="28"/>
        </w:rPr>
        <w:t>2) выявление учащихся, нуждающихся в коррекции умственного развития;</w:t>
      </w:r>
      <w:r w:rsidRPr="00163A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EB7" w:rsidRPr="00E35EB7" w:rsidRDefault="00E35EB7" w:rsidP="00163A36">
      <w:pPr>
        <w:shd w:val="clear" w:color="auto" w:fill="FFFFFF"/>
        <w:spacing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5EB7">
        <w:rPr>
          <w:rFonts w:ascii="Times New Roman" w:eastAsia="Times New Roman" w:hAnsi="Times New Roman" w:cs="Times New Roman"/>
          <w:sz w:val="28"/>
          <w:szCs w:val="28"/>
        </w:rPr>
        <w:t>3) определение причин школьной неуспеваемости. </w:t>
      </w:r>
    </w:p>
    <w:p w:rsidR="00163A36" w:rsidRDefault="00163A36" w:rsidP="00AD2D2E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Таким образом, работа психологической службы школы позволяет получить необходимую информацию и сделать выводы.</w:t>
      </w: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AD2D2E" w:rsidRDefault="00AD2D2E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</w:p>
    <w:p w:rsidR="00163A36" w:rsidRDefault="00163A36" w:rsidP="00163A36">
      <w:pPr>
        <w:pStyle w:val="a4"/>
        <w:spacing w:line="360" w:lineRule="auto"/>
        <w:ind w:firstLine="709"/>
        <w:jc w:val="both"/>
        <w:rPr>
          <w:b/>
          <w:i/>
          <w:sz w:val="28"/>
        </w:rPr>
      </w:pPr>
      <w:r w:rsidRPr="008F518D">
        <w:rPr>
          <w:b/>
          <w:i/>
          <w:sz w:val="28"/>
        </w:rPr>
        <w:lastRenderedPageBreak/>
        <w:t>Анализ интеллектуального развития уч</w:t>
      </w:r>
      <w:r>
        <w:rPr>
          <w:b/>
          <w:i/>
          <w:sz w:val="28"/>
        </w:rPr>
        <w:t>ащихся в период с 2007- 08</w:t>
      </w:r>
      <w:r w:rsidRPr="008F518D">
        <w:rPr>
          <w:b/>
          <w:i/>
          <w:sz w:val="28"/>
        </w:rPr>
        <w:t xml:space="preserve"> по 20</w:t>
      </w:r>
      <w:r w:rsidR="00AD2D2E">
        <w:rPr>
          <w:b/>
          <w:i/>
          <w:sz w:val="28"/>
        </w:rPr>
        <w:t>10 – 11</w:t>
      </w:r>
      <w:r w:rsidRPr="008F518D">
        <w:rPr>
          <w:b/>
          <w:i/>
          <w:sz w:val="28"/>
        </w:rPr>
        <w:t xml:space="preserve"> </w:t>
      </w:r>
      <w:r w:rsidRPr="00AB05AC">
        <w:rPr>
          <w:b/>
          <w:i/>
          <w:sz w:val="28"/>
        </w:rPr>
        <w:t>учебный год</w:t>
      </w:r>
    </w:p>
    <w:p w:rsidR="00163A36" w:rsidRDefault="00163A36" w:rsidP="00163A36">
      <w:pPr>
        <w:pStyle w:val="a4"/>
        <w:spacing w:line="360" w:lineRule="auto"/>
        <w:ind w:firstLine="709"/>
        <w:jc w:val="both"/>
        <w:rPr>
          <w:sz w:val="28"/>
        </w:rPr>
      </w:pPr>
    </w:p>
    <w:p w:rsidR="003B121C" w:rsidRPr="00E35EB7" w:rsidRDefault="00163A36" w:rsidP="00E35E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3A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00750" cy="3343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B121C" w:rsidRPr="00E3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1C" w:rsidRDefault="003B121C" w:rsidP="00AD2D2E">
      <w:pPr>
        <w:spacing w:after="0" w:line="240" w:lineRule="auto"/>
      </w:pPr>
      <w:r>
        <w:separator/>
      </w:r>
    </w:p>
  </w:endnote>
  <w:endnote w:type="continuationSeparator" w:id="1">
    <w:p w:rsidR="003B121C" w:rsidRDefault="003B121C" w:rsidP="00A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1C" w:rsidRDefault="003B121C" w:rsidP="00AD2D2E">
      <w:pPr>
        <w:spacing w:after="0" w:line="240" w:lineRule="auto"/>
      </w:pPr>
      <w:r>
        <w:separator/>
      </w:r>
    </w:p>
  </w:footnote>
  <w:footnote w:type="continuationSeparator" w:id="1">
    <w:p w:rsidR="003B121C" w:rsidRDefault="003B121C" w:rsidP="00AD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EB7"/>
    <w:rsid w:val="00163A36"/>
    <w:rsid w:val="003B121C"/>
    <w:rsid w:val="00AD2D2E"/>
    <w:rsid w:val="00E3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EB7"/>
  </w:style>
  <w:style w:type="paragraph" w:styleId="a4">
    <w:name w:val="Body Text"/>
    <w:basedOn w:val="a"/>
    <w:link w:val="a5"/>
    <w:rsid w:val="00E35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E35EB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D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D2E"/>
  </w:style>
  <w:style w:type="paragraph" w:styleId="aa">
    <w:name w:val="footer"/>
    <w:basedOn w:val="a"/>
    <w:link w:val="ab"/>
    <w:uiPriority w:val="99"/>
    <w:semiHidden/>
    <w:unhideWhenUsed/>
    <w:rsid w:val="00AD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нормы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2007-08 уч.г.(1 класс)</c:v>
                </c:pt>
                <c:pt idx="1">
                  <c:v>2008-09 уч.г. (2 класс)</c:v>
                </c:pt>
                <c:pt idx="2">
                  <c:v>2009-10 уч.г. (3 класс)</c:v>
                </c:pt>
                <c:pt idx="3">
                  <c:v>2010-11 уч.г (4 класс)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0.32000000000000006</c:v>
                </c:pt>
                <c:pt idx="2">
                  <c:v>0.52</c:v>
                </c:pt>
                <c:pt idx="3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2007-08 уч.г.(1 класс)</c:v>
                </c:pt>
                <c:pt idx="1">
                  <c:v>2008-09 уч.г. (2 класс)</c:v>
                </c:pt>
                <c:pt idx="2">
                  <c:v>2009-10 уч.г. (3 класс)</c:v>
                </c:pt>
                <c:pt idx="3">
                  <c:v>2010-11 уч.г (4 класс)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0.54</c:v>
                </c:pt>
                <c:pt idx="2">
                  <c:v>0.37000000000000005</c:v>
                </c:pt>
                <c:pt idx="3">
                  <c:v>0.32000000000000006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2007-08 уч.г.(1 класс)</c:v>
                </c:pt>
                <c:pt idx="1">
                  <c:v>2008-09 уч.г. (2 класс)</c:v>
                </c:pt>
                <c:pt idx="2">
                  <c:v>2009-10 уч.г. (3 класс)</c:v>
                </c:pt>
                <c:pt idx="3">
                  <c:v>2010-11 уч.г (4 класс)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0.33000000000000007</c:v>
                </c:pt>
                <c:pt idx="1">
                  <c:v>0.14000000000000001</c:v>
                </c:pt>
                <c:pt idx="2">
                  <c:v>0.1</c:v>
                </c:pt>
                <c:pt idx="3">
                  <c:v>8.0000000000000016E-2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2007-08 уч.г.(1 класс)</c:v>
                </c:pt>
                <c:pt idx="1">
                  <c:v>2008-09 уч.г. (2 класс)</c:v>
                </c:pt>
                <c:pt idx="2">
                  <c:v>2009-10 уч.г. (3 класс)</c:v>
                </c:pt>
                <c:pt idx="3">
                  <c:v>2010-11 уч.г (4 класс)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axId val="94054272"/>
        <c:axId val="94153344"/>
      </c:barChart>
      <c:catAx>
        <c:axId val="94054272"/>
        <c:scaling>
          <c:orientation val="minMax"/>
        </c:scaling>
        <c:axPos val="b"/>
        <c:majorTickMark val="none"/>
        <c:tickLblPos val="nextTo"/>
        <c:crossAx val="94153344"/>
        <c:crosses val="autoZero"/>
        <c:auto val="1"/>
        <c:lblAlgn val="ctr"/>
        <c:lblOffset val="100"/>
      </c:catAx>
      <c:valAx>
        <c:axId val="94153344"/>
        <c:scaling>
          <c:orientation val="minMax"/>
        </c:scaling>
        <c:axPos val="l"/>
        <c:numFmt formatCode="0%" sourceLinked="1"/>
        <c:majorTickMark val="none"/>
        <c:tickLblPos val="nextTo"/>
        <c:crossAx val="940542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2012-03-28T12:24:00Z</dcterms:created>
  <dcterms:modified xsi:type="dcterms:W3CDTF">2012-03-28T12:46:00Z</dcterms:modified>
</cp:coreProperties>
</file>